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114300" distT="114300" distL="114300" distR="114300">
            <wp:extent cx="2576513" cy="338114"/>
            <wp:effectExtent b="0" l="0" r="0" t="0"/>
            <wp:docPr id="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576513" cy="33811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sz w:val="28"/>
          <w:szCs w:val="28"/>
        </w:rPr>
      </w:pPr>
      <w:r w:rsidDel="00000000" w:rsidR="00000000" w:rsidRPr="00000000">
        <w:rPr>
          <w:rtl w:val="0"/>
        </w:rPr>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¡EMPIEZA LA TEMPORADA DE REBAJAS EN FARFETCH!</w:t>
      </w:r>
    </w:p>
    <w:p w:rsidR="00000000" w:rsidDel="00000000" w:rsidP="00000000" w:rsidRDefault="00000000" w:rsidRPr="00000000" w14:paraId="00000004">
      <w:pPr>
        <w:jc w:val="center"/>
        <w:rPr>
          <w:b w:val="1"/>
          <w:sz w:val="28"/>
          <w:szCs w:val="28"/>
        </w:rPr>
      </w:pPr>
      <w:r w:rsidDel="00000000" w:rsidR="00000000" w:rsidRPr="00000000">
        <w:rPr>
          <w:b w:val="1"/>
          <w:sz w:val="28"/>
          <w:szCs w:val="28"/>
        </w:rPr>
        <w:drawing>
          <wp:inline distB="114300" distT="114300" distL="114300" distR="114300">
            <wp:extent cx="4300538" cy="2428875"/>
            <wp:effectExtent b="0" l="0" r="0" t="0"/>
            <wp:docPr id="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300538" cy="2428875"/>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jc w:val="center"/>
        <w:rPr>
          <w:b w:val="1"/>
          <w:sz w:val="28"/>
          <w:szCs w:val="28"/>
        </w:rPr>
      </w:pPr>
      <w:r w:rsidDel="00000000" w:rsidR="00000000" w:rsidRPr="00000000">
        <w:rPr>
          <w:rtl w:val="0"/>
        </w:rPr>
      </w:r>
    </w:p>
    <w:p w:rsidR="00000000" w:rsidDel="00000000" w:rsidP="00000000" w:rsidRDefault="00000000" w:rsidRPr="00000000" w14:paraId="00000006">
      <w:pPr>
        <w:numPr>
          <w:ilvl w:val="0"/>
          <w:numId w:val="1"/>
        </w:numPr>
        <w:ind w:left="720" w:hanging="360"/>
        <w:jc w:val="center"/>
        <w:rPr/>
      </w:pPr>
      <w:r w:rsidDel="00000000" w:rsidR="00000000" w:rsidRPr="00000000">
        <w:rPr>
          <w:rtl w:val="0"/>
        </w:rPr>
        <w:t xml:space="preserve">FARFETCH anuncia rebajas con hasta un 50% de descuento y un avance para los clientes del programa de fidelización</w:t>
      </w:r>
    </w:p>
    <w:p w:rsidR="00000000" w:rsidDel="00000000" w:rsidP="00000000" w:rsidRDefault="00000000" w:rsidRPr="00000000" w14:paraId="00000007">
      <w:pPr>
        <w:numPr>
          <w:ilvl w:val="0"/>
          <w:numId w:val="1"/>
        </w:numPr>
        <w:ind w:left="720" w:hanging="360"/>
        <w:jc w:val="center"/>
        <w:rPr/>
      </w:pPr>
      <w:r w:rsidDel="00000000" w:rsidR="00000000" w:rsidRPr="00000000">
        <w:rPr>
          <w:rtl w:val="0"/>
        </w:rPr>
        <w:t xml:space="preserve">La promoción estará disponible entre el 14 y el 21 de noviembre</w:t>
      </w:r>
    </w:p>
    <w:p w:rsidR="00000000" w:rsidDel="00000000" w:rsidP="00000000" w:rsidRDefault="00000000" w:rsidRPr="00000000" w14:paraId="00000008">
      <w:pPr>
        <w:numPr>
          <w:ilvl w:val="0"/>
          <w:numId w:val="1"/>
        </w:numPr>
        <w:ind w:left="720" w:hanging="360"/>
        <w:jc w:val="center"/>
        <w:rPr/>
      </w:pPr>
      <w:r w:rsidDel="00000000" w:rsidR="00000000" w:rsidRPr="00000000">
        <w:rPr>
          <w:rtl w:val="0"/>
        </w:rPr>
        <w:t xml:space="preserve">Black Friday: FARFETCH presenta un 20% de descuento adicional en productos en oferta</w:t>
      </w:r>
    </w:p>
    <w:p w:rsidR="00000000" w:rsidDel="00000000" w:rsidP="00000000" w:rsidRDefault="00000000" w:rsidRPr="00000000" w14:paraId="00000009">
      <w:pPr>
        <w:numPr>
          <w:ilvl w:val="0"/>
          <w:numId w:val="1"/>
        </w:numPr>
        <w:ind w:left="720" w:hanging="360"/>
        <w:jc w:val="center"/>
        <w:rPr/>
      </w:pPr>
      <w:r w:rsidDel="00000000" w:rsidR="00000000" w:rsidRPr="00000000">
        <w:rPr>
          <w:rtl w:val="0"/>
        </w:rPr>
        <w:t xml:space="preserve">El envío gratuito también estará disponible durante el periodo</w:t>
      </w:r>
      <w:r w:rsidDel="00000000" w:rsidR="00000000" w:rsidRPr="00000000">
        <w:rPr>
          <w:rtl w:val="0"/>
        </w:rPr>
      </w:r>
    </w:p>
    <w:p w:rsidR="00000000" w:rsidDel="00000000" w:rsidP="00000000" w:rsidRDefault="00000000" w:rsidRPr="00000000" w14:paraId="0000000A">
      <w:pPr>
        <w:jc w:val="both"/>
        <w:rPr>
          <w:b w:val="1"/>
          <w:sz w:val="26"/>
          <w:szCs w:val="26"/>
        </w:rPr>
      </w:pPr>
      <w:r w:rsidDel="00000000" w:rsidR="00000000" w:rsidRPr="00000000">
        <w:rPr>
          <w:rtl w:val="0"/>
        </w:rPr>
      </w:r>
    </w:p>
    <w:p w:rsidR="00000000" w:rsidDel="00000000" w:rsidP="00000000" w:rsidRDefault="00000000" w:rsidRPr="00000000" w14:paraId="0000000B">
      <w:pPr>
        <w:jc w:val="both"/>
        <w:rPr>
          <w:sz w:val="24"/>
          <w:szCs w:val="24"/>
        </w:rPr>
      </w:pPr>
      <w:r w:rsidDel="00000000" w:rsidR="00000000" w:rsidRPr="00000000">
        <w:rPr>
          <w:b w:val="1"/>
          <w:sz w:val="24"/>
          <w:szCs w:val="24"/>
          <w:rtl w:val="0"/>
        </w:rPr>
        <w:t xml:space="preserve">Ciudad de México, noviembre de 2022 - FARFETCH, </w:t>
      </w:r>
      <w:r w:rsidDel="00000000" w:rsidR="00000000" w:rsidRPr="00000000">
        <w:rPr>
          <w:sz w:val="24"/>
          <w:szCs w:val="24"/>
          <w:rtl w:val="0"/>
        </w:rPr>
        <w:t xml:space="preserve">destino global del lujo moderno, anuncia sus activaciones para el Black Friday, una de las fechas que mueve el comercio minorista en todo el mundo. En México, la plataforma de lujo presenta dos momentos distintos para activar no sólo a los consumidores potenciales, sino para reconocer a los que ya forman parte de su comunidad de clientes. </w:t>
      </w:r>
    </w:p>
    <w:p w:rsidR="00000000" w:rsidDel="00000000" w:rsidP="00000000" w:rsidRDefault="00000000" w:rsidRPr="00000000" w14:paraId="0000000C">
      <w:pPr>
        <w:jc w:val="both"/>
        <w:rPr>
          <w:sz w:val="24"/>
          <w:szCs w:val="24"/>
        </w:rPr>
      </w:pPr>
      <w:r w:rsidDel="00000000" w:rsidR="00000000" w:rsidRPr="00000000">
        <w:rPr>
          <w:rtl w:val="0"/>
        </w:rPr>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Entre el 14 y el 21 de noviembre, </w:t>
      </w:r>
      <w:r w:rsidDel="00000000" w:rsidR="00000000" w:rsidRPr="00000000">
        <w:rPr>
          <w:b w:val="1"/>
          <w:sz w:val="24"/>
          <w:szCs w:val="24"/>
          <w:rtl w:val="0"/>
        </w:rPr>
        <w:t xml:space="preserve">FARFETCH</w:t>
      </w:r>
      <w:r w:rsidDel="00000000" w:rsidR="00000000" w:rsidRPr="00000000">
        <w:rPr>
          <w:sz w:val="24"/>
          <w:szCs w:val="24"/>
          <w:rtl w:val="0"/>
        </w:rPr>
        <w:t xml:space="preserve"> lanza su Temporada de Rebajas, un avance con descuentos exclusivos de hasta el 50% para los clientes que pertenecen a </w:t>
      </w:r>
      <w:r w:rsidDel="00000000" w:rsidR="00000000" w:rsidRPr="00000000">
        <w:rPr>
          <w:b w:val="1"/>
          <w:sz w:val="24"/>
          <w:szCs w:val="24"/>
          <w:rtl w:val="0"/>
        </w:rPr>
        <w:t xml:space="preserve">FARFETCH</w:t>
      </w:r>
      <w:r w:rsidDel="00000000" w:rsidR="00000000" w:rsidRPr="00000000">
        <w:rPr>
          <w:sz w:val="24"/>
          <w:szCs w:val="24"/>
          <w:rtl w:val="0"/>
        </w:rPr>
        <w:t xml:space="preserve"> </w:t>
      </w:r>
      <w:r w:rsidDel="00000000" w:rsidR="00000000" w:rsidRPr="00000000">
        <w:rPr>
          <w:b w:val="1"/>
          <w:sz w:val="24"/>
          <w:szCs w:val="24"/>
          <w:rtl w:val="0"/>
        </w:rPr>
        <w:t xml:space="preserve">ACCESS</w:t>
      </w:r>
      <w:r w:rsidDel="00000000" w:rsidR="00000000" w:rsidRPr="00000000">
        <w:rPr>
          <w:sz w:val="24"/>
          <w:szCs w:val="24"/>
          <w:rtl w:val="0"/>
        </w:rPr>
        <w:t xml:space="preserve">, el programa de fidelización que ofrece recompensas a los clientes en función de sus compras de los últimos 12 meses. El consumidor participa automáticamente en ACCESS tras su primera compra en la plataforma, y el valor del pedido determina la categoría inicial entre las cinco disponibles: Bronce, Plata, Oro, Platino o Cliente Privado. Durante dos días, la activación estará disponible únicamente para los Clientes Privados. </w:t>
      </w:r>
    </w:p>
    <w:p w:rsidR="00000000" w:rsidDel="00000000" w:rsidP="00000000" w:rsidRDefault="00000000" w:rsidRPr="00000000" w14:paraId="0000000E">
      <w:pPr>
        <w:jc w:val="both"/>
        <w:rPr>
          <w:sz w:val="24"/>
          <w:szCs w:val="24"/>
        </w:rPr>
      </w:pPr>
      <w:r w:rsidDel="00000000" w:rsidR="00000000" w:rsidRPr="00000000">
        <w:rPr>
          <w:sz w:val="24"/>
          <w:szCs w:val="24"/>
        </w:rPr>
        <w:drawing>
          <wp:inline distB="114300" distT="114300" distL="114300" distR="114300">
            <wp:extent cx="5731200" cy="3238500"/>
            <wp:effectExtent b="0" l="0" r="0" t="0"/>
            <wp:docPr id="3"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5731200"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rtl w:val="0"/>
        </w:rPr>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La categoría de Clientes Privados es la experiencia de compra más completa y única dentro del ecosistema de </w:t>
      </w:r>
      <w:r w:rsidDel="00000000" w:rsidR="00000000" w:rsidRPr="00000000">
        <w:rPr>
          <w:b w:val="1"/>
          <w:sz w:val="24"/>
          <w:szCs w:val="24"/>
          <w:rtl w:val="0"/>
        </w:rPr>
        <w:t xml:space="preserve">FARFETCH</w:t>
      </w:r>
      <w:r w:rsidDel="00000000" w:rsidR="00000000" w:rsidRPr="00000000">
        <w:rPr>
          <w:sz w:val="24"/>
          <w:szCs w:val="24"/>
          <w:rtl w:val="0"/>
        </w:rPr>
        <w:t xml:space="preserve">. Los clientes más fieles cuentan con beneficios exclusivos y personalizados, como </w:t>
      </w:r>
      <w:r w:rsidDel="00000000" w:rsidR="00000000" w:rsidRPr="00000000">
        <w:rPr>
          <w:i w:val="1"/>
          <w:sz w:val="24"/>
          <w:szCs w:val="24"/>
          <w:rtl w:val="0"/>
        </w:rPr>
        <w:t xml:space="preserve">personal stylist</w:t>
      </w:r>
      <w:r w:rsidDel="00000000" w:rsidR="00000000" w:rsidRPr="00000000">
        <w:rPr>
          <w:sz w:val="24"/>
          <w:szCs w:val="24"/>
          <w:rtl w:val="0"/>
        </w:rPr>
        <w:t xml:space="preserve">, </w:t>
      </w:r>
      <w:r w:rsidDel="00000000" w:rsidR="00000000" w:rsidRPr="00000000">
        <w:rPr>
          <w:i w:val="1"/>
          <w:sz w:val="24"/>
          <w:szCs w:val="24"/>
          <w:rtl w:val="0"/>
        </w:rPr>
        <w:t xml:space="preserve">app</w:t>
      </w:r>
      <w:r w:rsidDel="00000000" w:rsidR="00000000" w:rsidRPr="00000000">
        <w:rPr>
          <w:sz w:val="24"/>
          <w:szCs w:val="24"/>
          <w:rtl w:val="0"/>
        </w:rPr>
        <w:t xml:space="preserve"> con piezas exclusivas, regalos y experiencias únicas relacionadas con la cultura, la gastronomía y el arte, así como acceso anticipado a las rebajas durante el año, como en el caso de esta temporada de rebajas. El 21 de noviembre, el público en general también tendrá acceso a descuentos de hasta el 50%. </w:t>
      </w:r>
    </w:p>
    <w:p w:rsidR="00000000" w:rsidDel="00000000" w:rsidP="00000000" w:rsidRDefault="00000000" w:rsidRPr="00000000" w14:paraId="00000011">
      <w:pPr>
        <w:jc w:val="center"/>
        <w:rPr>
          <w:sz w:val="24"/>
          <w:szCs w:val="24"/>
        </w:rPr>
      </w:pPr>
      <w:r w:rsidDel="00000000" w:rsidR="00000000" w:rsidRPr="00000000">
        <w:rPr>
          <w:sz w:val="24"/>
          <w:szCs w:val="24"/>
        </w:rPr>
        <w:drawing>
          <wp:inline distB="114300" distT="114300" distL="114300" distR="114300">
            <wp:extent cx="5731200" cy="3238500"/>
            <wp:effectExtent b="0" l="0" r="0" t="0"/>
            <wp:docPr id="2"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731200"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Entre el 22 y el 23 de noviembre entrará en vigor el Black Friday, con la activación de un 20% de descuento en los productos en oferta y el envío gratuito, aplicados automáticamente en el momento de la compra en los artículos seleccionados por </w:t>
      </w:r>
      <w:r w:rsidDel="00000000" w:rsidR="00000000" w:rsidRPr="00000000">
        <w:rPr>
          <w:b w:val="1"/>
          <w:sz w:val="24"/>
          <w:szCs w:val="24"/>
          <w:rtl w:val="0"/>
        </w:rPr>
        <w:t xml:space="preserve">FARFETCH</w:t>
      </w:r>
      <w:r w:rsidDel="00000000" w:rsidR="00000000" w:rsidRPr="00000000">
        <w:rPr>
          <w:sz w:val="24"/>
          <w:szCs w:val="24"/>
          <w:rtl w:val="0"/>
        </w:rPr>
        <w:t xml:space="preserve"> y su comunidad de marcas y boutiques asociadas. El lanzamiento será exclusivo para los clientes privados y otros miembros de </w:t>
      </w:r>
      <w:r w:rsidDel="00000000" w:rsidR="00000000" w:rsidRPr="00000000">
        <w:rPr>
          <w:b w:val="1"/>
          <w:sz w:val="24"/>
          <w:szCs w:val="24"/>
          <w:rtl w:val="0"/>
        </w:rPr>
        <w:t xml:space="preserve">FARFETCH</w:t>
      </w:r>
      <w:r w:rsidDel="00000000" w:rsidR="00000000" w:rsidRPr="00000000">
        <w:rPr>
          <w:sz w:val="24"/>
          <w:szCs w:val="24"/>
          <w:rtl w:val="0"/>
        </w:rPr>
        <w:t xml:space="preserve"> ACCESS respectivamente. Entre el 24 de noviembre y el 1 de diciembre, el Black Friday está disponible para todos los interesados en la experiencia de compra que ofrece </w:t>
      </w:r>
      <w:r w:rsidDel="00000000" w:rsidR="00000000" w:rsidRPr="00000000">
        <w:rPr>
          <w:b w:val="1"/>
          <w:sz w:val="24"/>
          <w:szCs w:val="24"/>
          <w:rtl w:val="0"/>
        </w:rPr>
        <w:t xml:space="preserve">FARFETCH</w:t>
      </w:r>
      <w:r w:rsidDel="00000000" w:rsidR="00000000" w:rsidRPr="00000000">
        <w:rPr>
          <w:sz w:val="24"/>
          <w:szCs w:val="24"/>
          <w:rtl w:val="0"/>
        </w:rPr>
        <w:t xml:space="preserve">.</w:t>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La temporada de rebajas y el Black Friday incluyen artículos seleccionados de las categorías de mujer, hombre, niños, joyas y artículos para el hogar de cualquier parte del mundo en los más de 190 países que están conectados al mercado de </w:t>
      </w:r>
      <w:r w:rsidDel="00000000" w:rsidR="00000000" w:rsidRPr="00000000">
        <w:rPr>
          <w:b w:val="1"/>
          <w:sz w:val="24"/>
          <w:szCs w:val="24"/>
          <w:rtl w:val="0"/>
        </w:rPr>
        <w:t xml:space="preserve">FARFETCH</w:t>
      </w:r>
      <w:r w:rsidDel="00000000" w:rsidR="00000000" w:rsidRPr="00000000">
        <w:rPr>
          <w:sz w:val="24"/>
          <w:szCs w:val="24"/>
          <w:rtl w:val="0"/>
        </w:rPr>
        <w:t xml:space="preserve">.  </w:t>
      </w:r>
    </w:p>
    <w:p w:rsidR="00000000" w:rsidDel="00000000" w:rsidP="00000000" w:rsidRDefault="00000000" w:rsidRPr="00000000" w14:paraId="00000016">
      <w:pPr>
        <w:jc w:val="both"/>
        <w:rPr>
          <w:sz w:val="24"/>
          <w:szCs w:val="24"/>
        </w:rPr>
      </w:pPr>
      <w:r w:rsidDel="00000000" w:rsidR="00000000" w:rsidRPr="00000000">
        <w:rPr>
          <w:rtl w:val="0"/>
        </w:rPr>
      </w:r>
    </w:p>
    <w:p w:rsidR="00000000" w:rsidDel="00000000" w:rsidP="00000000" w:rsidRDefault="00000000" w:rsidRPr="00000000" w14:paraId="00000017">
      <w:pPr>
        <w:jc w:val="both"/>
        <w:rPr>
          <w:sz w:val="24"/>
          <w:szCs w:val="24"/>
        </w:rPr>
      </w:pPr>
      <w:r w:rsidDel="00000000" w:rsidR="00000000" w:rsidRPr="00000000">
        <w:rPr>
          <w:rtl w:val="0"/>
        </w:rPr>
      </w:r>
    </w:p>
    <w:p w:rsidR="00000000" w:rsidDel="00000000" w:rsidP="00000000" w:rsidRDefault="00000000" w:rsidRPr="00000000" w14:paraId="00000018">
      <w:pPr>
        <w:spacing w:line="276" w:lineRule="auto"/>
        <w:rPr>
          <w:b w:val="1"/>
        </w:rPr>
      </w:pPr>
      <w:r w:rsidDel="00000000" w:rsidR="00000000" w:rsidRPr="00000000">
        <w:rPr>
          <w:b w:val="1"/>
          <w:rtl w:val="0"/>
        </w:rPr>
        <w:t xml:space="preserve">Acerca de FARFETCH:</w:t>
      </w:r>
    </w:p>
    <w:p w:rsidR="00000000" w:rsidDel="00000000" w:rsidP="00000000" w:rsidRDefault="00000000" w:rsidRPr="00000000" w14:paraId="00000019">
      <w:pPr>
        <w:spacing w:line="276" w:lineRule="auto"/>
        <w:rPr/>
      </w:pPr>
      <w:r w:rsidDel="00000000" w:rsidR="00000000" w:rsidRPr="00000000">
        <w:rPr>
          <w:rtl w:val="0"/>
        </w:rPr>
        <w:t xml:space="preserve">Farfetch Limited es la plataforma global líder en la industria de la moda de lujo. Fundada en 2007 por José Neves por amor a la moda, y lanzada en 2008, Farfetch comenzó como un mercado de comercio electrónico para boutiques de lujo de todo el mundo. En la actualidad, el mercado de Farfetch conecta a clientes de más de 190 países y territorios con artículos de más de 50 países y más de 1,400 de las mejores marcas, boutiques y grandes almacenes del mundo, ofreciendo una experiencia de compra realmente única y acceso a la más amplia selección de moda de lujo en una sola plataforma. Los negocios adicionales de Farfetch incluyen Browns y Stadium Goods, que ofrecen productos de lujo a los consumidores; y New Guards Group, una plataforma para el desarrollo de marcas de moda globales. Farfetch ofrece su amplia gama de canales orientados al consumidor y soluciones a nivel empresarial a la industria del lujo bajo su iniciativa Luxury New Retail, que también abarca Farfetch Platform Solutions, dedicada a prestar servicios a clientes empresariales con capacidades de comercio electrónico y tecnología, y Future Retail, que desarrolla innovaciones como nuestras soluciones Connected Retail.</w:t>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Para más información, visite www.farfetchinvestors.com </w:t>
      </w:r>
    </w:p>
    <w:p w:rsidR="00000000" w:rsidDel="00000000" w:rsidP="00000000" w:rsidRDefault="00000000" w:rsidRPr="00000000" w14:paraId="0000001C">
      <w:pPr>
        <w:spacing w:line="276" w:lineRule="auto"/>
        <w:rPr/>
      </w:pPr>
      <w:r w:rsidDel="00000000" w:rsidR="00000000" w:rsidRPr="00000000">
        <w:rPr>
          <w:rtl w:val="0"/>
        </w:rPr>
      </w:r>
    </w:p>
    <w:p w:rsidR="00000000" w:rsidDel="00000000" w:rsidP="00000000" w:rsidRDefault="00000000" w:rsidRPr="00000000" w14:paraId="0000001D">
      <w:pPr>
        <w:spacing w:line="276" w:lineRule="auto"/>
        <w:rPr>
          <w:b w:val="1"/>
        </w:rPr>
      </w:pPr>
      <w:r w:rsidDel="00000000" w:rsidR="00000000" w:rsidRPr="00000000">
        <w:rPr>
          <w:b w:val="1"/>
          <w:rtl w:val="0"/>
        </w:rPr>
        <w:t xml:space="preserve">CONTACTO PARA PRENSA</w:t>
      </w:r>
    </w:p>
    <w:p w:rsidR="00000000" w:rsidDel="00000000" w:rsidP="00000000" w:rsidRDefault="00000000" w:rsidRPr="00000000" w14:paraId="0000001E">
      <w:pPr>
        <w:spacing w:line="276" w:lineRule="auto"/>
        <w:rPr/>
      </w:pPr>
      <w:r w:rsidDel="00000000" w:rsidR="00000000" w:rsidRPr="00000000">
        <w:rPr>
          <w:rtl w:val="0"/>
        </w:rPr>
        <w:t xml:space="preserve">Ana Paula Pavón - SR. PR Expert</w:t>
      </w:r>
    </w:p>
    <w:p w:rsidR="00000000" w:rsidDel="00000000" w:rsidP="00000000" w:rsidRDefault="00000000" w:rsidRPr="00000000" w14:paraId="0000001F">
      <w:pPr>
        <w:spacing w:line="276" w:lineRule="auto"/>
        <w:rPr/>
      </w:pPr>
      <w:hyperlink r:id="rId11">
        <w:r w:rsidDel="00000000" w:rsidR="00000000" w:rsidRPr="00000000">
          <w:rPr>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t xml:space="preserve">5519006683</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ana.pavon@another.co" TargetMode="External"/><Relationship Id="rId10" Type="http://schemas.openxmlformats.org/officeDocument/2006/relationships/image" Target="media/image4.png"/><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3JpsOpT2QCko2DcZBsB3ULzRTg==">AMUW2mWpLJx4QU5/djN/WKiiaNUABQfQSKSfwX3GOgGY6kkz9KeO397z/VX0BgLcroqDZRdNaZGs0dVXke2eFYLhxN9v0nVJdiv7tCZu7B/DYmiVO/5t9bQ=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